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9" w:type="dxa"/>
        <w:tblLook w:val="04A0" w:firstRow="1" w:lastRow="0" w:firstColumn="1" w:lastColumn="0" w:noHBand="0" w:noVBand="1"/>
      </w:tblPr>
      <w:tblGrid>
        <w:gridCol w:w="4417"/>
        <w:gridCol w:w="1579"/>
        <w:gridCol w:w="2793"/>
        <w:gridCol w:w="5244"/>
        <w:gridCol w:w="6"/>
      </w:tblGrid>
      <w:tr w:rsidR="0058230E" w:rsidRPr="004C58D9" w14:paraId="1FDC1877" w14:textId="77777777" w:rsidTr="0079660A">
        <w:trPr>
          <w:gridAfter w:val="1"/>
          <w:wAfter w:w="6" w:type="dxa"/>
          <w:trHeight w:val="28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E22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CAF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9B6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9F0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58230E" w:rsidRPr="004C58D9" w14:paraId="49FFBD09" w14:textId="77777777" w:rsidTr="0079660A">
        <w:trPr>
          <w:trHeight w:val="285"/>
        </w:trPr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39F" w14:textId="42D941FC" w:rsidR="0058230E" w:rsidRPr="004C58D9" w:rsidRDefault="0058230E" w:rsidP="00F4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F4314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F4314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1B528" w14:textId="3784708E" w:rsidR="0058230E" w:rsidRPr="0058230E" w:rsidRDefault="0058230E" w:rsidP="0058230E">
            <w:pPr>
              <w:spacing w:after="0" w:line="240" w:lineRule="auto"/>
              <w:ind w:firstLine="28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8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</w:t>
            </w:r>
            <w:r w:rsidR="00B6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tarnybos vedėja doc. dr. R. Grigolienė</w:t>
            </w:r>
          </w:p>
        </w:tc>
      </w:tr>
    </w:tbl>
    <w:p w14:paraId="7FF3AB37" w14:textId="441853BF" w:rsidR="004809F8" w:rsidRDefault="004809F8" w:rsidP="004809F8">
      <w:pPr>
        <w:rPr>
          <w:rFonts w:ascii="Times New Roman" w:hAnsi="Times New Roman" w:cs="Times New Roman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5"/>
        <w:gridCol w:w="605"/>
        <w:gridCol w:w="936"/>
        <w:gridCol w:w="244"/>
        <w:gridCol w:w="634"/>
        <w:gridCol w:w="2953"/>
        <w:gridCol w:w="3122"/>
        <w:gridCol w:w="2835"/>
        <w:gridCol w:w="2831"/>
      </w:tblGrid>
      <w:tr w:rsidR="00D74857" w:rsidRPr="00873080" w14:paraId="12E09C4F" w14:textId="543A1395" w:rsidTr="00CA56FE">
        <w:trPr>
          <w:trHeight w:val="31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F33" w14:textId="266B5E65" w:rsidR="00D74857" w:rsidRPr="00873080" w:rsidRDefault="00D74857" w:rsidP="00D7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52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softHyphen/>
              <w:t>–202</w:t>
            </w:r>
            <w:r w:rsidR="0052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</w:tr>
      <w:tr w:rsidR="00D74857" w:rsidRPr="00873080" w14:paraId="24FEB69C" w14:textId="5D6A00BA" w:rsidTr="00CA56FE">
        <w:trPr>
          <w:trHeight w:val="315"/>
        </w:trPr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4F5A" w14:textId="77777777" w:rsidR="00D74857" w:rsidRPr="00873080" w:rsidRDefault="00D74857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291" w14:textId="77777777" w:rsidR="00D74857" w:rsidRPr="00873080" w:rsidRDefault="00D74857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A4F" w14:textId="3C96B91C" w:rsidR="00D74857" w:rsidRPr="00873080" w:rsidRDefault="00D74857" w:rsidP="00D7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</w:tr>
      <w:tr w:rsidR="00AA6CE2" w:rsidRPr="00873080" w14:paraId="42440C82" w14:textId="1EBA4144" w:rsidTr="00CA56FE">
        <w:trPr>
          <w:trHeight w:val="255"/>
        </w:trPr>
        <w:tc>
          <w:tcPr>
            <w:tcW w:w="8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063" w14:textId="18F9A75F" w:rsidR="00AA6CE2" w:rsidRPr="00873080" w:rsidRDefault="00AA6CE2" w:rsidP="00885F63">
            <w:pPr>
              <w:pStyle w:val="Sraopastraip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B5BB60" w14:textId="77777777" w:rsidR="00AA6CE2" w:rsidRPr="00873080" w:rsidRDefault="00AA6CE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A669C00" w14:textId="77777777" w:rsidR="00AA6CE2" w:rsidRPr="00873080" w:rsidRDefault="00AA6CE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82DA1" w:rsidRPr="004C58D9" w14:paraId="5A7738CC" w14:textId="7D7BA515" w:rsidTr="00CA56FE">
        <w:trPr>
          <w:gridBefore w:val="1"/>
          <w:wBefore w:w="15" w:type="dxa"/>
          <w:trHeight w:val="375"/>
        </w:trPr>
        <w:tc>
          <w:tcPr>
            <w:tcW w:w="241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C37A2" w14:textId="77777777" w:rsidR="00682DA1" w:rsidRPr="004C58D9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</w:t>
            </w:r>
            <w:r w:rsidRPr="004C5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askaitų laikas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8B59BF" w14:textId="0B95612A" w:rsidR="00682DA1" w:rsidRPr="004C58D9" w:rsidRDefault="00682DA1" w:rsidP="0023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</w:t>
            </w:r>
            <w:r w:rsidR="00D74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</w:t>
            </w:r>
            <w:r w:rsidR="0052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ECA8E" w14:textId="05780CA4" w:rsidR="00682DA1" w:rsidRPr="004C58D9" w:rsidRDefault="00682DA1" w:rsidP="0023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</w:t>
            </w:r>
            <w:r w:rsidR="00D74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</w:t>
            </w:r>
            <w:r w:rsidR="0052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ED3D2BF" w14:textId="52F365B0" w:rsidR="00682DA1" w:rsidRPr="004C58D9" w:rsidRDefault="00682DA1" w:rsidP="0023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SMNBK</w:t>
            </w:r>
            <w:r w:rsidR="00D74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</w:t>
            </w:r>
            <w:r w:rsidR="0039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B7904DA" w14:textId="7B9F4287" w:rsidR="00682DA1" w:rsidRDefault="00D32E5F" w:rsidP="0023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SMNAUV2</w:t>
            </w:r>
            <w:r w:rsidR="0039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3</w:t>
            </w:r>
          </w:p>
        </w:tc>
      </w:tr>
      <w:tr w:rsidR="00682DA1" w:rsidRPr="004C58D9" w14:paraId="1F16112A" w14:textId="3CBBDA2A" w:rsidTr="00CA56FE">
        <w:trPr>
          <w:gridBefore w:val="1"/>
          <w:wBefore w:w="15" w:type="dxa"/>
          <w:trHeight w:val="827"/>
        </w:trPr>
        <w:tc>
          <w:tcPr>
            <w:tcW w:w="2419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AC8F8" w14:textId="77777777" w:rsidR="00682DA1" w:rsidRPr="004C58D9" w:rsidRDefault="00682DA1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AE4EE" w14:textId="582F8C6D" w:rsidR="00682DA1" w:rsidRPr="004C58D9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VISUOMENĖS GEOGRAFIJA IR GEOINFORMACINIŲ SISTEMŲ TAIKYMAS </w:t>
            </w:r>
          </w:p>
        </w:tc>
        <w:tc>
          <w:tcPr>
            <w:tcW w:w="3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D6AE2" w14:textId="18E650E2" w:rsidR="00682DA1" w:rsidRPr="004C58D9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NACIONALINIS SAUGUMAS </w:t>
            </w:r>
          </w:p>
          <w:p w14:paraId="37EA3393" w14:textId="77777777" w:rsidR="00682DA1" w:rsidRPr="004C58D9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0F1EB4" w14:textId="77777777" w:rsidR="00682DA1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ACE9C42" w14:textId="22DEB97D" w:rsidR="00682DA1" w:rsidRPr="004C58D9" w:rsidRDefault="00682DA1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KALBOS IR KULTŪROS</w:t>
            </w:r>
          </w:p>
        </w:tc>
        <w:tc>
          <w:tcPr>
            <w:tcW w:w="28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1A88D4" w14:textId="77777777" w:rsidR="00D32E5F" w:rsidRDefault="00D32E5F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DAD553A" w14:textId="0F521ADC" w:rsidR="00682DA1" w:rsidRDefault="00D32E5F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IR KITA UŽSIENIO (VOK. K. /  PRANC. K.) KALBA IR VERSLO KOMUNIKACIJA</w:t>
            </w:r>
          </w:p>
        </w:tc>
      </w:tr>
      <w:tr w:rsidR="00682DA1" w:rsidRPr="00F81F10" w14:paraId="1AC92FE6" w14:textId="4DAB4EFD" w:rsidTr="00CA56FE">
        <w:trPr>
          <w:gridBefore w:val="1"/>
          <w:wBefore w:w="15" w:type="dxa"/>
          <w:trHeight w:val="389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C9D3DF1" w14:textId="77777777" w:rsidR="00682DA1" w:rsidRPr="00F81F10" w:rsidRDefault="00682DA1" w:rsidP="008840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5E1D8B" w14:textId="77777777" w:rsidR="00682DA1" w:rsidRPr="00F81F10" w:rsidRDefault="00682DA1" w:rsidP="008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1932E2" w14:textId="47F5D5D5" w:rsidR="00682DA1" w:rsidRPr="00BA0704" w:rsidRDefault="00682D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CA6F0" w14:textId="49406F2C" w:rsidR="00682DA1" w:rsidRPr="00BA0704" w:rsidRDefault="00682D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0A1F9" w14:textId="36CD2E2E" w:rsidR="007C4CF8" w:rsidRPr="007624A1" w:rsidRDefault="007624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</w:pPr>
            <w:proofErr w:type="spellStart"/>
            <w:r w:rsidRPr="007624A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Letonika</w:t>
            </w:r>
            <w:proofErr w:type="spellEnd"/>
            <w:r w:rsidR="0024357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 xml:space="preserve"> 110 a.</w:t>
            </w:r>
          </w:p>
          <w:p w14:paraId="7C17E623" w14:textId="010A1354" w:rsidR="007624A1" w:rsidRPr="00FF11CE" w:rsidRDefault="007624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 w:rsidRPr="007624A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prof. dr. D. </w:t>
            </w:r>
            <w:proofErr w:type="spellStart"/>
            <w:r w:rsidRPr="007624A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Kiseliūnaitė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AD673" w14:textId="32DE5EC6" w:rsidR="00B44CE7" w:rsidRDefault="0046111F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11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00DEB" w:rsidRPr="004A7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B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5CC0E581" w14:textId="77777777" w:rsidR="00000DEB" w:rsidRDefault="00000DEB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R. Vaičiulė</w:t>
            </w:r>
          </w:p>
          <w:p w14:paraId="58FCB6D7" w14:textId="77777777" w:rsidR="00CA56FE" w:rsidRDefault="00CA56FE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  <w:p w14:paraId="40020D3D" w14:textId="6F317FB2" w:rsidR="00CA56FE" w:rsidRPr="00000DEB" w:rsidRDefault="00CA56FE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682DA1" w:rsidRPr="00F81F10" w14:paraId="385C3009" w14:textId="29C2A205" w:rsidTr="00CA56FE">
        <w:trPr>
          <w:gridBefore w:val="1"/>
          <w:wBefore w:w="15" w:type="dxa"/>
          <w:trHeight w:val="607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F435A" w14:textId="77777777" w:rsidR="00682DA1" w:rsidRPr="00F81F10" w:rsidRDefault="00682DA1" w:rsidP="0088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7A166" w14:textId="77777777" w:rsidR="00682DA1" w:rsidRPr="00F81F10" w:rsidRDefault="00682DA1" w:rsidP="008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42D0C6" w14:textId="08F8C2BA" w:rsidR="00682DA1" w:rsidRPr="00BA0704" w:rsidRDefault="00682D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DB19B" w14:textId="3D1926F8" w:rsidR="00682DA1" w:rsidRPr="00BA0704" w:rsidRDefault="00682D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B687B" w14:textId="77777777" w:rsidR="00682DA1" w:rsidRPr="00FF11CE" w:rsidRDefault="00682DA1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E70E2" w14:textId="099192A7" w:rsidR="004A7C17" w:rsidRPr="004A7C17" w:rsidRDefault="004A7C17" w:rsidP="0088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B3255A" w:rsidRPr="00F81F10" w14:paraId="4252AE92" w14:textId="4CCD6A7D" w:rsidTr="00CA56FE">
        <w:trPr>
          <w:gridBefore w:val="1"/>
          <w:wBefore w:w="15" w:type="dxa"/>
          <w:trHeight w:val="709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3AB8DC1" w14:textId="77777777" w:rsidR="00B3255A" w:rsidRPr="00F81F10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69FFB4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3A0997" w14:textId="6EA9DCB8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EC9F6" w14:textId="4A5309C0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F15E6" w14:textId="384FC11E" w:rsidR="00B3255A" w:rsidRPr="00E46FA9" w:rsidRDefault="00E46FA9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raida</w:t>
            </w:r>
            <w:r w:rsidR="00243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0569DFF" w14:textId="77777777" w:rsidR="00AD634F" w:rsidRDefault="00E46FA9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E46FA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prof. dr. D. Pakalniškienė</w:t>
            </w:r>
            <w:r w:rsidR="00AD63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, </w:t>
            </w:r>
          </w:p>
          <w:p w14:paraId="43F418CF" w14:textId="1129816B" w:rsidR="00E46FA9" w:rsidRPr="00FF11CE" w:rsidRDefault="00AD634F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EFC47" w14:textId="77777777" w:rsidR="00B3255A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7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(anglų-lietuvių-anglų kalbos)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B12308" w14:textId="77777777" w:rsidR="00B3255A" w:rsidRPr="005F021A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F02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  <w:p w14:paraId="7F7B15D2" w14:textId="0086F4B3" w:rsidR="00B3255A" w:rsidRPr="00835FB7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B3255A" w:rsidRPr="00F81F10" w14:paraId="3C5BB233" w14:textId="30012661" w:rsidTr="00CA56FE">
        <w:trPr>
          <w:gridBefore w:val="1"/>
          <w:wBefore w:w="15" w:type="dxa"/>
          <w:trHeight w:val="206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FFF2F9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935CB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E2D6" w14:textId="6BC413FC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0E510" w14:textId="0585741C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24A5D" w14:textId="77777777" w:rsidR="00B3255A" w:rsidRPr="00FF11CE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D1D5" w14:textId="77777777" w:rsidR="00B3255A" w:rsidRPr="00FF11CE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Retorika verslo komunikacijoje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 xml:space="preserve"> </w:t>
            </w:r>
          </w:p>
          <w:p w14:paraId="372A3247" w14:textId="4313AFBF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B3255A" w:rsidRPr="00F81F10" w14:paraId="21F6279D" w14:textId="68D79BDE" w:rsidTr="00CA56FE">
        <w:trPr>
          <w:gridBefore w:val="1"/>
          <w:wBefore w:w="15" w:type="dxa"/>
          <w:trHeight w:val="564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4D01E8E" w14:textId="77777777" w:rsidR="00B3255A" w:rsidRPr="00F81F10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30E0C3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48FF28" w14:textId="10AEC320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716F15" w14:textId="5C3FA521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D31A2E" w14:textId="4DA280E9" w:rsidR="00B3255A" w:rsidRPr="00AD634F" w:rsidRDefault="00AD634F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 graikų kalba</w:t>
            </w:r>
            <w:r w:rsidR="00243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52EEB1D6" w14:textId="567270A5" w:rsidR="00AD634F" w:rsidRPr="00FF11CE" w:rsidRDefault="00AD634F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lekt. dr. </w:t>
            </w:r>
            <w:r w:rsidR="00C320D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D. </w:t>
            </w:r>
            <w:proofErr w:type="spellStart"/>
            <w:r w:rsidR="00C320D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0AF383" w14:textId="33DA5670" w:rsidR="00B3255A" w:rsidRPr="00B44CE7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11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projektavimo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328377D4" w14:textId="47A16436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</w:tr>
      <w:tr w:rsidR="00B3255A" w:rsidRPr="00F81F10" w14:paraId="1309017F" w14:textId="7898D43B" w:rsidTr="00CA56FE">
        <w:trPr>
          <w:gridBefore w:val="1"/>
          <w:wBefore w:w="15" w:type="dxa"/>
          <w:trHeight w:val="541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5A7D2F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17B65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3E7AA" w14:textId="25B61225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B4C3B" w14:textId="1B8057D4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ECBC" w14:textId="77777777" w:rsidR="00B3255A" w:rsidRPr="00FF11CE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7413A" w14:textId="6B21C0A1" w:rsidR="00B3255A" w:rsidRPr="004A7C17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11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A7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(vokiečių-lietuvių-vokiečių kalbos)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A12E1EF" w14:textId="05AE21C5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 w:rsidRPr="0032203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A. Imbrasienė</w:t>
            </w:r>
          </w:p>
        </w:tc>
      </w:tr>
      <w:tr w:rsidR="00B3255A" w:rsidRPr="00F81F10" w14:paraId="3EC32041" w14:textId="61724319" w:rsidTr="00CA56FE">
        <w:trPr>
          <w:gridBefore w:val="1"/>
          <w:wBefore w:w="15" w:type="dxa"/>
          <w:trHeight w:val="677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8B15C4" w14:textId="77777777" w:rsidR="00B3255A" w:rsidRPr="00F81F10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CED5A0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EBFFA" w14:textId="1E3C6EC6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7C26B" w14:textId="54E2DCC6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81947" w14:textId="52A92C30" w:rsidR="00B3255A" w:rsidRPr="00FF11CE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84F58A" w14:textId="1524D1F4" w:rsidR="00B3255A" w:rsidRPr="00322038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B3255A" w:rsidRPr="00F81F10" w14:paraId="01456473" w14:textId="42CC98B5" w:rsidTr="00CA56FE">
        <w:trPr>
          <w:gridBefore w:val="1"/>
          <w:wBefore w:w="15" w:type="dxa"/>
          <w:trHeight w:val="1292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EB9313B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2998D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998EE6" w14:textId="3342C5ED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BCE38" w14:textId="0F72696A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4299" w14:textId="77777777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B2F0C" w14:textId="77777777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</w:tr>
      <w:tr w:rsidR="00B3255A" w:rsidRPr="00F81F10" w14:paraId="77E79011" w14:textId="4E18AA4A" w:rsidTr="00CA56FE">
        <w:trPr>
          <w:gridBefore w:val="1"/>
          <w:wBefore w:w="15" w:type="dxa"/>
          <w:trHeight w:val="1014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2B2F2C" w14:textId="77777777" w:rsidR="00B3255A" w:rsidRPr="00F81F10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BD88F2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E50053" w14:textId="2B71CCC6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4A39F5" w14:textId="23AFD457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CF67A" w14:textId="77777777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9A4F0" w14:textId="3336D9E6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</w:tr>
      <w:tr w:rsidR="00B3255A" w:rsidRPr="00F81F10" w14:paraId="5B403DA5" w14:textId="5B494CAC" w:rsidTr="00CA56FE">
        <w:trPr>
          <w:gridBefore w:val="1"/>
          <w:wBefore w:w="15" w:type="dxa"/>
          <w:trHeight w:val="111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8EC980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D4E793" w14:textId="77777777" w:rsidR="00B3255A" w:rsidRPr="00F81F10" w:rsidRDefault="00B3255A" w:rsidP="00B3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841D" w14:textId="18452E4F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0F693" w14:textId="47C98020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53DC2F" w14:textId="77777777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0F593F" w14:textId="31FAA115" w:rsidR="00B3255A" w:rsidRPr="00BA0704" w:rsidRDefault="00B3255A" w:rsidP="00B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</w:tr>
    </w:tbl>
    <w:p w14:paraId="1551EA9F" w14:textId="52620DE4" w:rsidR="003A7386" w:rsidRDefault="003A7386" w:rsidP="006D5D5D">
      <w:pPr>
        <w:spacing w:after="0" w:line="240" w:lineRule="auto"/>
        <w:rPr>
          <w:rFonts w:ascii="Times New Roman" w:hAnsi="Times New Roman" w:cs="Times New Roman"/>
        </w:rPr>
      </w:pPr>
    </w:p>
    <w:p w14:paraId="2862DEC2" w14:textId="4E44B1B4" w:rsidR="00885F63" w:rsidRPr="004C58D9" w:rsidRDefault="00967F4A" w:rsidP="006D5D5D">
      <w:pPr>
        <w:spacing w:after="0" w:line="240" w:lineRule="auto"/>
        <w:rPr>
          <w:rFonts w:ascii="Times New Roman" w:hAnsi="Times New Roman" w:cs="Times New Roman"/>
        </w:rPr>
      </w:pPr>
      <w:r w:rsidRPr="00967F4A">
        <w:rPr>
          <w:rFonts w:ascii="Times New Roman" w:hAnsi="Times New Roman" w:cs="Times New Roman"/>
          <w:sz w:val="20"/>
          <w:szCs w:val="20"/>
        </w:rPr>
        <w:t xml:space="preserve">Papildomų studijų </w:t>
      </w:r>
      <w:r w:rsidRPr="00967F4A">
        <w:rPr>
          <w:rFonts w:ascii="Times New Roman" w:hAnsi="Times New Roman" w:cs="Times New Roman"/>
          <w:b/>
          <w:bCs/>
          <w:sz w:val="20"/>
          <w:szCs w:val="20"/>
        </w:rPr>
        <w:t xml:space="preserve">dalyko </w:t>
      </w:r>
      <w:r w:rsidRPr="00967F4A">
        <w:rPr>
          <w:rFonts w:ascii="Times New Roman" w:hAnsi="Times New Roman" w:cs="Times New Roman"/>
          <w:b/>
          <w:bCs/>
        </w:rPr>
        <w:t xml:space="preserve"> </w:t>
      </w:r>
      <w:r w:rsidRPr="00967F4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Lietuvos viešojo administravimo sistema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paskaitos vyks pagal nuolatinių sesijinių studijų tvarkaraštį rugsėjo 12 d. 13.40–17.00 val., rugsėjo 16 d. 10–15.10 val., rugsėjo 17 d. 12.00–15.10 val., rugsėjo 18 d. 10.00–15.10 val.</w:t>
      </w:r>
      <w:r w:rsidR="00BD769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S. Nėries g. 5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kitos paskaitos </w:t>
      </w:r>
      <w:r w:rsidR="00BD769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bus nuotolinės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vyks pagal atskirą tvarkaraštį lapkričio mėn.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504"/>
        <w:gridCol w:w="1129"/>
        <w:gridCol w:w="4527"/>
        <w:gridCol w:w="1653"/>
        <w:gridCol w:w="2387"/>
        <w:gridCol w:w="1566"/>
        <w:gridCol w:w="57"/>
        <w:gridCol w:w="2494"/>
      </w:tblGrid>
      <w:tr w:rsidR="00C419ED" w:rsidRPr="004C58D9" w14:paraId="34EB761E" w14:textId="77777777" w:rsidTr="003D1A44">
        <w:trPr>
          <w:trHeight w:val="270"/>
        </w:trPr>
        <w:tc>
          <w:tcPr>
            <w:tcW w:w="11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BA80" w14:textId="2FD9B0C9" w:rsidR="00C419ED" w:rsidRDefault="00C419ED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CFB5BA" w14:textId="29DE0D4D" w:rsidR="00C419ED" w:rsidRPr="004C58D9" w:rsidRDefault="00682DA1" w:rsidP="00D0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KALBOS IR KULTŪROS</w:t>
            </w:r>
            <w:r w:rsidR="00C419ED"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 w:rsidR="007B5B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DC0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7B5B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8007" w14:textId="77777777" w:rsidR="00C419ED" w:rsidRPr="004C58D9" w:rsidRDefault="00C419ED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9660A" w:rsidRPr="004C58D9" w14:paraId="186FDDE5" w14:textId="77777777" w:rsidTr="00BF3284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3431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06BA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FFFC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4E79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4F53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F50D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14BBA7" w14:textId="77777777" w:rsidR="0079660A" w:rsidRPr="004C58D9" w:rsidRDefault="0079660A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82DA1" w:rsidRPr="004C58D9" w14:paraId="58F1DBB0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9EAA" w14:textId="77E80B23" w:rsidR="00682DA1" w:rsidRPr="004C58D9" w:rsidRDefault="00682DA1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D58C" w14:textId="53A56E27" w:rsidR="00682DA1" w:rsidRPr="004C58D9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H350M001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22405" w14:textId="33B51DA3" w:rsidR="00682DA1" w:rsidRPr="007624A1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624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Letonika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C8438" w14:textId="1221087F" w:rsidR="00682DA1" w:rsidRPr="007624A1" w:rsidRDefault="00DC0A86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24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3F39" w14:textId="2D206D2C" w:rsidR="00682DA1" w:rsidRPr="007624A1" w:rsidRDefault="00682DA1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B3052" w14:textId="34F558A0" w:rsidR="00682DA1" w:rsidRPr="007624A1" w:rsidRDefault="00F41C64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24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897F9E" w14:textId="2E47613B" w:rsidR="00682DA1" w:rsidRPr="007624A1" w:rsidRDefault="00F41C64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24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</w:t>
            </w:r>
            <w:proofErr w:type="spellStart"/>
            <w:r w:rsidRPr="007624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Kiseliūnaitė</w:t>
            </w:r>
            <w:proofErr w:type="spellEnd"/>
          </w:p>
        </w:tc>
      </w:tr>
      <w:tr w:rsidR="0079660A" w:rsidRPr="004C58D9" w14:paraId="369F3607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F02AB" w14:textId="3F7D34B0" w:rsidR="0079660A" w:rsidRPr="004C58D9" w:rsidRDefault="00682DA1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627D2" w14:textId="4D3AB6EE" w:rsidR="0079660A" w:rsidRPr="004C58D9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H355M001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8AFD" w14:textId="03811596" w:rsidR="0079660A" w:rsidRPr="00923584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6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raida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F4BC" w14:textId="184FBD51" w:rsidR="0079660A" w:rsidRPr="00923584" w:rsidRDefault="00DC0A86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35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AE8F" w14:textId="68EDB61B" w:rsidR="0079660A" w:rsidRPr="00923584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6AE8" w14:textId="4355C31F" w:rsidR="0079660A" w:rsidRPr="00923584" w:rsidRDefault="00F41C64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35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620A4" w14:textId="229A8D01" w:rsidR="0079660A" w:rsidRPr="00923584" w:rsidRDefault="00F41C64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35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D74857" w:rsidRPr="004C58D9" w14:paraId="4B9204DB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20DAE" w14:textId="63BC3A8C" w:rsidR="00D74857" w:rsidRDefault="00D74857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3A0E2" w14:textId="18FC1360" w:rsidR="00D74857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H420M001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FBB51" w14:textId="53D145AF" w:rsidR="00F827BD" w:rsidRPr="00AD634F" w:rsidRDefault="00DC0A86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 graikų kalba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FBA0" w14:textId="461E8359" w:rsidR="00D74857" w:rsidRPr="00AD634F" w:rsidRDefault="00DC0A86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F03DC" w14:textId="26893F95" w:rsidR="00D74857" w:rsidRPr="00AD634F" w:rsidRDefault="00D74857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0DDA" w14:textId="4C2B63AA" w:rsidR="00D74857" w:rsidRPr="00AD634F" w:rsidRDefault="00F41C64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4327F" w14:textId="2FBE9765" w:rsidR="00D74857" w:rsidRPr="00AD634F" w:rsidRDefault="00F41C64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</w:tr>
      <w:tr w:rsidR="0079660A" w:rsidRPr="004C58D9" w14:paraId="40E67DB5" w14:textId="77777777" w:rsidTr="00BF3284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C52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E8B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B6D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F88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6A18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292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06B71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419ED" w:rsidRPr="004C58D9" w14:paraId="2594168E" w14:textId="77777777" w:rsidTr="00F454B9">
        <w:trPr>
          <w:trHeight w:val="270"/>
        </w:trPr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D272" w14:textId="0A2078FE" w:rsidR="00C419ED" w:rsidRPr="004C58D9" w:rsidRDefault="00C419ED" w:rsidP="00D0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NACIONALINIS SAUGUMAS, 2 kursas 3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45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(7 st.)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40E6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719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AEC2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660A" w:rsidRPr="004C58D9" w14:paraId="5958C31B" w14:textId="77777777" w:rsidTr="00BF3284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0367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5AA3" w14:textId="71316170" w:rsidR="0079660A" w:rsidRPr="004C58D9" w:rsidRDefault="0079660A" w:rsidP="0082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FF5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D4E5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2DAE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59E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90F020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660A" w:rsidRPr="004C58D9" w14:paraId="617C7FCC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C796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AB19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S170M039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A9D3F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Magistro baigiamasis darbas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5873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F018" w14:textId="54CDC159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7AB07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8EB03" w14:textId="21B1FF57" w:rsidR="0079660A" w:rsidRPr="00AD634F" w:rsidRDefault="007B5B5F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79660A" w:rsidRPr="004C58D9" w14:paraId="0D6926C1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F9E4E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BB6D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1B12" w14:textId="0AEFC22E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7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 (turintiems profesinį bakalaurą)</w:t>
            </w:r>
            <w:r w:rsidR="005432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st.)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3490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6CE8" w14:textId="316F747A" w:rsidR="0079660A" w:rsidRPr="004C58D9" w:rsidRDefault="00B6759C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1A5AD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D8375" w14:textId="2F677EF6" w:rsidR="0079660A" w:rsidRPr="00AD634F" w:rsidRDefault="007B5B5F" w:rsidP="00D0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79660A" w:rsidRPr="004C58D9" w14:paraId="449A1B95" w14:textId="77777777" w:rsidTr="00BF3284">
        <w:trPr>
          <w:trHeight w:val="2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0685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D495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1F15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695C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A44C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C217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BB4F7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35707" w:rsidRPr="004C58D9" w14:paraId="35F618AE" w14:textId="77777777" w:rsidTr="00E50D9C">
        <w:trPr>
          <w:trHeight w:val="270"/>
        </w:trPr>
        <w:tc>
          <w:tcPr>
            <w:tcW w:w="11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70BB" w14:textId="77777777" w:rsidR="00535707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D53903A" w14:textId="4CB3931B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VISUOMENĖS GEOGRAFIJA IR GEOINFORMACINIŲ SISTEMŲ TAIKYMAS, 2 kursas 3 semestras</w:t>
            </w:r>
            <w:r w:rsidR="00BA7D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FD3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35707" w:rsidRPr="004C58D9" w14:paraId="78264B15" w14:textId="77777777" w:rsidTr="00E50D9C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9BAF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6590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08C0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7382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2031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A2BC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71E335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35707" w:rsidRPr="00542AFE" w14:paraId="52521079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54DE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3CCBF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9E38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Magistro baigiamasis darbas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C943A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2C4C" w14:textId="76F1A691" w:rsidR="00535707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0E11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3F6D55" w14:textId="4E22D82B" w:rsidR="00535707" w:rsidRPr="00542AFE" w:rsidRDefault="007B5B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2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D32E5F" w:rsidRPr="004C58D9" w14:paraId="3DAB2878" w14:textId="77777777" w:rsidTr="00E50D9C">
        <w:trPr>
          <w:trHeight w:val="270"/>
        </w:trPr>
        <w:tc>
          <w:tcPr>
            <w:tcW w:w="11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61C4" w14:textId="77777777" w:rsid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E7A89F9" w14:textId="1491D408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IR KITA UŽSIENIO (VOKIEČIŲ K. / PRANCŪZŲ K.) KALBA IR VERSLO KOMUNIKACIJA</w:t>
            </w: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 w:rsidR="003914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st.)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1BA" w14:textId="77777777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32E5F" w:rsidRPr="004C58D9" w14:paraId="0281C9BD" w14:textId="77777777" w:rsidTr="00E50D9C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4CA6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59F8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485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9959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CCAA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6DB9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25357C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32E5F" w14:paraId="3C334F03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51C85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3F162" w14:textId="5CB9D2A7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H000M088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02FFE" w14:textId="08FDE43D" w:rsidR="00D32E5F" w:rsidRP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20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(vokiečių-lietuvių-vokiečių kalbos)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DF2A0" w14:textId="0F29B63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A54F" w14:textId="6D02107B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C8F3" w14:textId="4E3FABA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D0FC7" w14:textId="1A5E5BAF" w:rsidR="00D32E5F" w:rsidRPr="00FF11CE" w:rsidRDefault="007B5B5F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r w:rsidR="00F827BD"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Imbrasienė</w:t>
            </w:r>
          </w:p>
        </w:tc>
      </w:tr>
      <w:tr w:rsidR="00D32E5F" w14:paraId="309F29F0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A61F" w14:textId="455B4BF2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9D13" w14:textId="25580C8B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A305" w14:textId="0CF0232A" w:rsidR="00D32E5F" w:rsidRP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35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(anglų-lietuvių-anglų kalbos)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B203" w14:textId="7381B462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E398" w14:textId="28827409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A3B81" w14:textId="51F2014C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A96BF3" w14:textId="536B573A" w:rsidR="00D32E5F" w:rsidRPr="00FF11CE" w:rsidRDefault="00FF11CE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D32E5F" w14:paraId="76FF7C28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BBCF" w14:textId="4C47049F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4B3BC" w14:textId="737F13CF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034B3" w14:textId="28637F05" w:rsidR="00D32E5F" w:rsidRP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0B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 verslo komunikacijoje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2852D" w14:textId="0C0CA73B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BFA7F" w14:textId="33C022A7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5AA63" w14:textId="5C782FB0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E6600C" w14:textId="694C170F" w:rsidR="00D32E5F" w:rsidRPr="00FF11CE" w:rsidRDefault="00382247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D32E5F" w14:paraId="15A8E16A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3719" w14:textId="350690E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77FFE" w14:textId="40CFB6E5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F8CE" w14:textId="1013679C" w:rsidR="00D32E5F" w:rsidRP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77C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projektavimo metodologija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6E642" w14:textId="537A791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C295A" w14:textId="6C90C781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B1E16" w14:textId="1C83D0F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3E1B45" w14:textId="4044A4E2" w:rsidR="00D32E5F" w:rsidRPr="00FF11CE" w:rsidRDefault="007B5B5F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V. </w:t>
            </w:r>
            <w:r w:rsidR="00F827BD"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Valiulė</w:t>
            </w:r>
          </w:p>
        </w:tc>
      </w:tr>
      <w:tr w:rsidR="00D32E5F" w14:paraId="0815BF5F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C8781" w14:textId="341406EB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43AB" w14:textId="7263EE0C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S265M004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BCEDD" w14:textId="6875A6F1" w:rsidR="00D32E5F" w:rsidRP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00D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BC2AA" w14:textId="0492556E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A716" w14:textId="5A65908B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1BABA" w14:textId="7CE40352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C55334" w14:textId="57108661" w:rsidR="00D32E5F" w:rsidRPr="00FF11CE" w:rsidRDefault="007B5B5F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r w:rsidR="00F827BD" w:rsidRPr="00FF11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Vaičiulė</w:t>
            </w:r>
          </w:p>
        </w:tc>
      </w:tr>
    </w:tbl>
    <w:p w14:paraId="021441BD" w14:textId="77777777" w:rsidR="00535707" w:rsidRPr="004C58D9" w:rsidRDefault="00535707" w:rsidP="004809F8">
      <w:pPr>
        <w:rPr>
          <w:rFonts w:ascii="Times New Roman" w:hAnsi="Times New Roman" w:cs="Times New Roman"/>
        </w:rPr>
      </w:pPr>
    </w:p>
    <w:sectPr w:rsidR="00535707" w:rsidRPr="004C58D9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DEB"/>
    <w:rsid w:val="00007E8A"/>
    <w:rsid w:val="00022B27"/>
    <w:rsid w:val="00022DFF"/>
    <w:rsid w:val="000266B8"/>
    <w:rsid w:val="00050F67"/>
    <w:rsid w:val="00064830"/>
    <w:rsid w:val="000A56B4"/>
    <w:rsid w:val="000A777B"/>
    <w:rsid w:val="000B2D0E"/>
    <w:rsid w:val="000B5C0F"/>
    <w:rsid w:val="000B7278"/>
    <w:rsid w:val="000C4DAA"/>
    <w:rsid w:val="000D6FFD"/>
    <w:rsid w:val="000E6EF5"/>
    <w:rsid w:val="000F01BA"/>
    <w:rsid w:val="000F08F7"/>
    <w:rsid w:val="000F4449"/>
    <w:rsid w:val="0011168C"/>
    <w:rsid w:val="00123CE3"/>
    <w:rsid w:val="00135E4F"/>
    <w:rsid w:val="001427CD"/>
    <w:rsid w:val="001569FD"/>
    <w:rsid w:val="00160A68"/>
    <w:rsid w:val="0018271A"/>
    <w:rsid w:val="00184618"/>
    <w:rsid w:val="00185655"/>
    <w:rsid w:val="001963C6"/>
    <w:rsid w:val="001C6A9C"/>
    <w:rsid w:val="001D2B59"/>
    <w:rsid w:val="001E2FC9"/>
    <w:rsid w:val="00231ADB"/>
    <w:rsid w:val="00243571"/>
    <w:rsid w:val="002446DE"/>
    <w:rsid w:val="00253B2F"/>
    <w:rsid w:val="00284369"/>
    <w:rsid w:val="00297240"/>
    <w:rsid w:val="002A7279"/>
    <w:rsid w:val="002B3134"/>
    <w:rsid w:val="002B5734"/>
    <w:rsid w:val="002F519C"/>
    <w:rsid w:val="00320B6B"/>
    <w:rsid w:val="00322038"/>
    <w:rsid w:val="003250DA"/>
    <w:rsid w:val="00326E38"/>
    <w:rsid w:val="003320A1"/>
    <w:rsid w:val="00381122"/>
    <w:rsid w:val="00382247"/>
    <w:rsid w:val="00387C3A"/>
    <w:rsid w:val="00387E07"/>
    <w:rsid w:val="00390F64"/>
    <w:rsid w:val="00391456"/>
    <w:rsid w:val="003A7386"/>
    <w:rsid w:val="003C6247"/>
    <w:rsid w:val="003C7746"/>
    <w:rsid w:val="003D00A1"/>
    <w:rsid w:val="003E6EE5"/>
    <w:rsid w:val="003E7CEE"/>
    <w:rsid w:val="00412F29"/>
    <w:rsid w:val="00431678"/>
    <w:rsid w:val="004359D1"/>
    <w:rsid w:val="00435C7D"/>
    <w:rsid w:val="0045062C"/>
    <w:rsid w:val="0046111F"/>
    <w:rsid w:val="004661D9"/>
    <w:rsid w:val="0047223C"/>
    <w:rsid w:val="004809F8"/>
    <w:rsid w:val="00487808"/>
    <w:rsid w:val="004A7C17"/>
    <w:rsid w:val="004B1753"/>
    <w:rsid w:val="004B2574"/>
    <w:rsid w:val="004B6907"/>
    <w:rsid w:val="004B7281"/>
    <w:rsid w:val="004C27A8"/>
    <w:rsid w:val="004C58D9"/>
    <w:rsid w:val="004D22E9"/>
    <w:rsid w:val="004D5307"/>
    <w:rsid w:val="004D6A56"/>
    <w:rsid w:val="004E670B"/>
    <w:rsid w:val="00501FCF"/>
    <w:rsid w:val="0050494F"/>
    <w:rsid w:val="00512FE6"/>
    <w:rsid w:val="00524B9C"/>
    <w:rsid w:val="00535707"/>
    <w:rsid w:val="00542AFE"/>
    <w:rsid w:val="00543282"/>
    <w:rsid w:val="00555B02"/>
    <w:rsid w:val="0056190B"/>
    <w:rsid w:val="0056541C"/>
    <w:rsid w:val="0058230E"/>
    <w:rsid w:val="00585FF2"/>
    <w:rsid w:val="00593103"/>
    <w:rsid w:val="005955EA"/>
    <w:rsid w:val="005B2063"/>
    <w:rsid w:val="005B68CD"/>
    <w:rsid w:val="005C3985"/>
    <w:rsid w:val="005D32FD"/>
    <w:rsid w:val="005D4287"/>
    <w:rsid w:val="005D5F0B"/>
    <w:rsid w:val="005D7AAC"/>
    <w:rsid w:val="005E7BA2"/>
    <w:rsid w:val="005F021A"/>
    <w:rsid w:val="0061126F"/>
    <w:rsid w:val="00636C4B"/>
    <w:rsid w:val="00637153"/>
    <w:rsid w:val="00646557"/>
    <w:rsid w:val="00673ACB"/>
    <w:rsid w:val="00682DA1"/>
    <w:rsid w:val="00686017"/>
    <w:rsid w:val="00687614"/>
    <w:rsid w:val="006878F1"/>
    <w:rsid w:val="006D5D5D"/>
    <w:rsid w:val="006F4AC2"/>
    <w:rsid w:val="00703185"/>
    <w:rsid w:val="007038BE"/>
    <w:rsid w:val="007050A1"/>
    <w:rsid w:val="007143ED"/>
    <w:rsid w:val="0071498A"/>
    <w:rsid w:val="00727B57"/>
    <w:rsid w:val="00731FB2"/>
    <w:rsid w:val="00734F30"/>
    <w:rsid w:val="007513FE"/>
    <w:rsid w:val="007624A1"/>
    <w:rsid w:val="00766636"/>
    <w:rsid w:val="00773A0B"/>
    <w:rsid w:val="00775B9F"/>
    <w:rsid w:val="00786869"/>
    <w:rsid w:val="007923A5"/>
    <w:rsid w:val="0079660A"/>
    <w:rsid w:val="007A4C1E"/>
    <w:rsid w:val="007B3271"/>
    <w:rsid w:val="007B5B5F"/>
    <w:rsid w:val="007B7AE9"/>
    <w:rsid w:val="007C09A9"/>
    <w:rsid w:val="007C0C42"/>
    <w:rsid w:val="007C4C91"/>
    <w:rsid w:val="007C4CF8"/>
    <w:rsid w:val="007E0449"/>
    <w:rsid w:val="007E1214"/>
    <w:rsid w:val="00802AEC"/>
    <w:rsid w:val="008113B9"/>
    <w:rsid w:val="008144D3"/>
    <w:rsid w:val="00824944"/>
    <w:rsid w:val="00825FED"/>
    <w:rsid w:val="008336E9"/>
    <w:rsid w:val="00835FB7"/>
    <w:rsid w:val="00883AD6"/>
    <w:rsid w:val="00884034"/>
    <w:rsid w:val="00885F63"/>
    <w:rsid w:val="00885FCE"/>
    <w:rsid w:val="00887363"/>
    <w:rsid w:val="008914E2"/>
    <w:rsid w:val="008A67E2"/>
    <w:rsid w:val="008B15C1"/>
    <w:rsid w:val="008D5C20"/>
    <w:rsid w:val="008E013E"/>
    <w:rsid w:val="008F1E37"/>
    <w:rsid w:val="008F2E59"/>
    <w:rsid w:val="008F4EA1"/>
    <w:rsid w:val="00902B33"/>
    <w:rsid w:val="00923584"/>
    <w:rsid w:val="00931F4B"/>
    <w:rsid w:val="009343B4"/>
    <w:rsid w:val="00936712"/>
    <w:rsid w:val="009379DF"/>
    <w:rsid w:val="00944F27"/>
    <w:rsid w:val="009671FA"/>
    <w:rsid w:val="00967F4A"/>
    <w:rsid w:val="00977C1A"/>
    <w:rsid w:val="009D0D1F"/>
    <w:rsid w:val="009E3EFA"/>
    <w:rsid w:val="009F742D"/>
    <w:rsid w:val="00A12763"/>
    <w:rsid w:val="00A16722"/>
    <w:rsid w:val="00A35BEA"/>
    <w:rsid w:val="00A525D9"/>
    <w:rsid w:val="00A606B7"/>
    <w:rsid w:val="00A67401"/>
    <w:rsid w:val="00A813D1"/>
    <w:rsid w:val="00A84326"/>
    <w:rsid w:val="00A95EA8"/>
    <w:rsid w:val="00AA6CE2"/>
    <w:rsid w:val="00AA7F6B"/>
    <w:rsid w:val="00AB02A3"/>
    <w:rsid w:val="00AD116A"/>
    <w:rsid w:val="00AD634F"/>
    <w:rsid w:val="00AD696A"/>
    <w:rsid w:val="00AD7E86"/>
    <w:rsid w:val="00B11FA9"/>
    <w:rsid w:val="00B1524E"/>
    <w:rsid w:val="00B26550"/>
    <w:rsid w:val="00B3255A"/>
    <w:rsid w:val="00B44CE7"/>
    <w:rsid w:val="00B453CE"/>
    <w:rsid w:val="00B65F7F"/>
    <w:rsid w:val="00B6759C"/>
    <w:rsid w:val="00B74EFB"/>
    <w:rsid w:val="00B818E6"/>
    <w:rsid w:val="00B93F5D"/>
    <w:rsid w:val="00BA0704"/>
    <w:rsid w:val="00BA7D46"/>
    <w:rsid w:val="00BC656E"/>
    <w:rsid w:val="00BD0514"/>
    <w:rsid w:val="00BD7696"/>
    <w:rsid w:val="00BE2964"/>
    <w:rsid w:val="00BF6BA2"/>
    <w:rsid w:val="00C100AB"/>
    <w:rsid w:val="00C13584"/>
    <w:rsid w:val="00C320D7"/>
    <w:rsid w:val="00C419ED"/>
    <w:rsid w:val="00C67ABC"/>
    <w:rsid w:val="00C719F3"/>
    <w:rsid w:val="00C75FC8"/>
    <w:rsid w:val="00C87064"/>
    <w:rsid w:val="00C91DC3"/>
    <w:rsid w:val="00C92B17"/>
    <w:rsid w:val="00CA14E7"/>
    <w:rsid w:val="00CA56FE"/>
    <w:rsid w:val="00CA6755"/>
    <w:rsid w:val="00CB0852"/>
    <w:rsid w:val="00CB504F"/>
    <w:rsid w:val="00CF00B9"/>
    <w:rsid w:val="00D043B1"/>
    <w:rsid w:val="00D169D9"/>
    <w:rsid w:val="00D32E5F"/>
    <w:rsid w:val="00D3405B"/>
    <w:rsid w:val="00D4325F"/>
    <w:rsid w:val="00D74857"/>
    <w:rsid w:val="00D83A2A"/>
    <w:rsid w:val="00DA7A0B"/>
    <w:rsid w:val="00DB6E0C"/>
    <w:rsid w:val="00DC0A86"/>
    <w:rsid w:val="00DC41A1"/>
    <w:rsid w:val="00DD065D"/>
    <w:rsid w:val="00E21080"/>
    <w:rsid w:val="00E32AAE"/>
    <w:rsid w:val="00E42889"/>
    <w:rsid w:val="00E46FA9"/>
    <w:rsid w:val="00E51902"/>
    <w:rsid w:val="00E75469"/>
    <w:rsid w:val="00E76BBF"/>
    <w:rsid w:val="00EB3823"/>
    <w:rsid w:val="00EB702E"/>
    <w:rsid w:val="00EC52D4"/>
    <w:rsid w:val="00ED49DE"/>
    <w:rsid w:val="00ED7E38"/>
    <w:rsid w:val="00EE5812"/>
    <w:rsid w:val="00EF2BAA"/>
    <w:rsid w:val="00EF5483"/>
    <w:rsid w:val="00F224A7"/>
    <w:rsid w:val="00F32872"/>
    <w:rsid w:val="00F364DD"/>
    <w:rsid w:val="00F41028"/>
    <w:rsid w:val="00F41C64"/>
    <w:rsid w:val="00F43147"/>
    <w:rsid w:val="00F43E1F"/>
    <w:rsid w:val="00F57A98"/>
    <w:rsid w:val="00F81F10"/>
    <w:rsid w:val="00F827BD"/>
    <w:rsid w:val="00FC1738"/>
    <w:rsid w:val="00FC24FB"/>
    <w:rsid w:val="00FF11CE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780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250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50D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A6C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683B-9ACF-4EE2-A63C-263306A6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295</cp:revision>
  <cp:lastPrinted>2023-09-07T11:20:00Z</cp:lastPrinted>
  <dcterms:created xsi:type="dcterms:W3CDTF">2019-08-24T13:25:00Z</dcterms:created>
  <dcterms:modified xsi:type="dcterms:W3CDTF">2024-08-26T07:25:00Z</dcterms:modified>
</cp:coreProperties>
</file>